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FE" w:rsidRDefault="008B24FE" w:rsidP="00343082">
      <w:pPr>
        <w:tabs>
          <w:tab w:val="left" w:pos="9288"/>
        </w:tabs>
        <w:ind w:left="708"/>
        <w:jc w:val="center"/>
        <w:rPr>
          <w:color w:val="000000"/>
          <w:sz w:val="28"/>
          <w:szCs w:val="28"/>
          <w:lang w:bidi="ru-RU"/>
        </w:rPr>
      </w:pPr>
    </w:p>
    <w:p w:rsidR="008B24FE" w:rsidRDefault="008B24FE" w:rsidP="00343082">
      <w:pPr>
        <w:tabs>
          <w:tab w:val="left" w:pos="9288"/>
        </w:tabs>
        <w:ind w:left="708"/>
        <w:jc w:val="center"/>
        <w:rPr>
          <w:color w:val="000000"/>
          <w:sz w:val="28"/>
          <w:szCs w:val="28"/>
          <w:lang w:bidi="ru-RU"/>
        </w:rPr>
      </w:pPr>
    </w:p>
    <w:p w:rsidR="008B24FE" w:rsidRDefault="008B24FE" w:rsidP="00343082">
      <w:pPr>
        <w:tabs>
          <w:tab w:val="left" w:pos="9288"/>
        </w:tabs>
        <w:ind w:left="708"/>
        <w:jc w:val="center"/>
        <w:rPr>
          <w:color w:val="000000"/>
          <w:sz w:val="28"/>
          <w:szCs w:val="28"/>
          <w:lang w:bidi="ru-RU"/>
        </w:rPr>
      </w:pPr>
    </w:p>
    <w:p w:rsidR="008B24FE" w:rsidRDefault="008B24FE" w:rsidP="00343082">
      <w:pPr>
        <w:tabs>
          <w:tab w:val="left" w:pos="9288"/>
        </w:tabs>
        <w:ind w:left="708"/>
        <w:jc w:val="center"/>
        <w:rPr>
          <w:color w:val="000000"/>
          <w:sz w:val="28"/>
          <w:szCs w:val="28"/>
          <w:lang w:bidi="ru-RU"/>
        </w:rPr>
      </w:pPr>
    </w:p>
    <w:p w:rsidR="008B24FE" w:rsidRDefault="008B24FE" w:rsidP="00343082">
      <w:pPr>
        <w:tabs>
          <w:tab w:val="left" w:pos="9288"/>
        </w:tabs>
        <w:ind w:left="708"/>
        <w:jc w:val="center"/>
        <w:rPr>
          <w:color w:val="000000"/>
          <w:sz w:val="28"/>
          <w:szCs w:val="28"/>
          <w:lang w:bidi="ru-RU"/>
        </w:rPr>
      </w:pPr>
    </w:p>
    <w:p w:rsidR="008B24FE" w:rsidRDefault="008B24FE" w:rsidP="00343082">
      <w:pPr>
        <w:tabs>
          <w:tab w:val="left" w:pos="9288"/>
        </w:tabs>
        <w:ind w:left="708"/>
        <w:jc w:val="center"/>
        <w:rPr>
          <w:color w:val="000000"/>
          <w:sz w:val="28"/>
          <w:szCs w:val="28"/>
          <w:lang w:bidi="ru-RU"/>
        </w:rPr>
      </w:pPr>
    </w:p>
    <w:p w:rsidR="008B24FE" w:rsidRDefault="008B24FE" w:rsidP="00343082">
      <w:pPr>
        <w:tabs>
          <w:tab w:val="left" w:pos="9288"/>
        </w:tabs>
        <w:ind w:left="708"/>
        <w:jc w:val="center"/>
        <w:rPr>
          <w:color w:val="000000"/>
          <w:sz w:val="28"/>
          <w:szCs w:val="28"/>
          <w:lang w:bidi="ru-RU"/>
        </w:rPr>
      </w:pPr>
    </w:p>
    <w:p w:rsidR="008B24FE" w:rsidRDefault="008B24FE" w:rsidP="00343082">
      <w:pPr>
        <w:tabs>
          <w:tab w:val="left" w:pos="9288"/>
        </w:tabs>
        <w:ind w:left="708"/>
        <w:jc w:val="center"/>
        <w:rPr>
          <w:color w:val="000000"/>
          <w:sz w:val="28"/>
          <w:szCs w:val="28"/>
          <w:lang w:bidi="ru-RU"/>
        </w:rPr>
      </w:pPr>
    </w:p>
    <w:p w:rsidR="008B24FE" w:rsidRDefault="008B24FE" w:rsidP="00343082">
      <w:pPr>
        <w:tabs>
          <w:tab w:val="left" w:pos="9288"/>
        </w:tabs>
        <w:ind w:left="708"/>
        <w:jc w:val="center"/>
        <w:rPr>
          <w:color w:val="000000"/>
          <w:sz w:val="28"/>
          <w:szCs w:val="28"/>
          <w:lang w:bidi="ru-RU"/>
        </w:rPr>
      </w:pPr>
    </w:p>
    <w:p w:rsidR="008B24FE" w:rsidRDefault="008B24FE" w:rsidP="00343082">
      <w:pPr>
        <w:tabs>
          <w:tab w:val="left" w:pos="9288"/>
        </w:tabs>
        <w:ind w:left="708"/>
        <w:jc w:val="center"/>
        <w:rPr>
          <w:color w:val="000000"/>
          <w:sz w:val="28"/>
          <w:szCs w:val="28"/>
          <w:lang w:bidi="ru-RU"/>
        </w:rPr>
      </w:pPr>
    </w:p>
    <w:p w:rsidR="008B24FE" w:rsidRDefault="008B24FE" w:rsidP="00343082">
      <w:pPr>
        <w:tabs>
          <w:tab w:val="left" w:pos="9288"/>
        </w:tabs>
        <w:ind w:left="708"/>
        <w:jc w:val="center"/>
        <w:rPr>
          <w:color w:val="000000"/>
          <w:sz w:val="28"/>
          <w:szCs w:val="28"/>
          <w:lang w:bidi="ru-RU"/>
        </w:rPr>
      </w:pPr>
    </w:p>
    <w:p w:rsidR="00343082" w:rsidRPr="00343082" w:rsidRDefault="00343082" w:rsidP="00343082">
      <w:pPr>
        <w:tabs>
          <w:tab w:val="left" w:pos="9288"/>
        </w:tabs>
        <w:ind w:left="708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Выступление на </w:t>
      </w:r>
      <w:r w:rsidRPr="00343082">
        <w:rPr>
          <w:color w:val="000000"/>
          <w:sz w:val="28"/>
          <w:szCs w:val="28"/>
          <w:lang w:bidi="ru-RU"/>
        </w:rPr>
        <w:t>августовской педагогической секции учителей физики и астрономии</w:t>
      </w:r>
      <w:r>
        <w:rPr>
          <w:color w:val="000000"/>
          <w:sz w:val="28"/>
          <w:szCs w:val="28"/>
          <w:lang w:bidi="ru-RU"/>
        </w:rPr>
        <w:t xml:space="preserve"> по теме:</w:t>
      </w:r>
    </w:p>
    <w:p w:rsidR="007A67EB" w:rsidRPr="007A67EB" w:rsidRDefault="00343082" w:rsidP="007A67EB">
      <w:pPr>
        <w:pStyle w:val="a4"/>
        <w:shd w:val="clear" w:color="auto" w:fill="auto"/>
        <w:tabs>
          <w:tab w:val="left" w:pos="522"/>
          <w:tab w:val="left" w:pos="1116"/>
          <w:tab w:val="left" w:pos="2228"/>
        </w:tabs>
        <w:spacing w:line="276" w:lineRule="auto"/>
        <w:jc w:val="center"/>
        <w:rPr>
          <w:b/>
          <w:sz w:val="40"/>
          <w:szCs w:val="40"/>
        </w:rPr>
      </w:pPr>
      <w:r>
        <w:rPr>
          <w:b/>
          <w:color w:val="000000"/>
          <w:sz w:val="40"/>
          <w:szCs w:val="40"/>
          <w:lang w:eastAsia="ru-RU" w:bidi="ru-RU"/>
        </w:rPr>
        <w:t>«</w:t>
      </w:r>
      <w:r w:rsidR="007A67EB" w:rsidRPr="007A67EB">
        <w:rPr>
          <w:b/>
          <w:color w:val="000000"/>
          <w:sz w:val="40"/>
          <w:szCs w:val="40"/>
          <w:lang w:eastAsia="ru-RU" w:bidi="ru-RU"/>
        </w:rPr>
        <w:t>Об итогах проведения ВПР и ЕГЭ по физике в</w:t>
      </w:r>
      <w:r w:rsidR="007A67EB" w:rsidRPr="007A67EB">
        <w:rPr>
          <w:b/>
          <w:color w:val="000000"/>
          <w:sz w:val="40"/>
          <w:szCs w:val="40"/>
          <w:lang w:eastAsia="ru-RU" w:bidi="ru-RU"/>
        </w:rPr>
        <w:tab/>
        <w:t>11</w:t>
      </w:r>
      <w:r w:rsidR="007A67EB" w:rsidRPr="007A67EB">
        <w:rPr>
          <w:b/>
          <w:color w:val="000000"/>
          <w:sz w:val="40"/>
          <w:szCs w:val="40"/>
          <w:lang w:eastAsia="ru-RU" w:bidi="ru-RU"/>
        </w:rPr>
        <w:tab/>
        <w:t>классах</w:t>
      </w:r>
      <w:r w:rsidR="007A67EB" w:rsidRPr="007A67EB">
        <w:rPr>
          <w:b/>
          <w:color w:val="000000"/>
          <w:sz w:val="40"/>
          <w:szCs w:val="40"/>
          <w:lang w:eastAsia="ru-RU" w:bidi="ru-RU"/>
        </w:rPr>
        <w:tab/>
        <w:t>общеобразовательных</w:t>
      </w:r>
    </w:p>
    <w:p w:rsidR="00F9090A" w:rsidRPr="007A67EB" w:rsidRDefault="007A67EB" w:rsidP="007A67EB">
      <w:pPr>
        <w:ind w:firstLine="708"/>
        <w:jc w:val="center"/>
        <w:rPr>
          <w:b/>
          <w:sz w:val="40"/>
          <w:szCs w:val="40"/>
        </w:rPr>
      </w:pPr>
      <w:proofErr w:type="gramStart"/>
      <w:r w:rsidRPr="007A67EB">
        <w:rPr>
          <w:b/>
          <w:color w:val="000000"/>
          <w:sz w:val="40"/>
          <w:szCs w:val="40"/>
          <w:lang w:bidi="ru-RU"/>
        </w:rPr>
        <w:t>организациях</w:t>
      </w:r>
      <w:proofErr w:type="gramEnd"/>
      <w:r w:rsidRPr="007A67EB">
        <w:rPr>
          <w:b/>
          <w:color w:val="000000"/>
          <w:sz w:val="40"/>
          <w:szCs w:val="40"/>
          <w:lang w:bidi="ru-RU"/>
        </w:rPr>
        <w:t xml:space="preserve"> Белгородского района</w:t>
      </w:r>
      <w:r w:rsidR="00343082">
        <w:rPr>
          <w:b/>
          <w:color w:val="000000"/>
          <w:sz w:val="40"/>
          <w:szCs w:val="40"/>
          <w:lang w:bidi="ru-RU"/>
        </w:rPr>
        <w:t>»</w:t>
      </w:r>
    </w:p>
    <w:p w:rsidR="00F9090A" w:rsidRDefault="00F9090A" w:rsidP="00F9090A">
      <w:pPr>
        <w:ind w:firstLine="708"/>
        <w:jc w:val="right"/>
        <w:rPr>
          <w:b/>
        </w:rPr>
      </w:pPr>
    </w:p>
    <w:p w:rsidR="008B24FE" w:rsidRDefault="008B24FE" w:rsidP="00F9090A">
      <w:pPr>
        <w:ind w:firstLine="708"/>
        <w:jc w:val="right"/>
        <w:rPr>
          <w:b/>
        </w:rPr>
      </w:pPr>
    </w:p>
    <w:p w:rsidR="008B24FE" w:rsidRDefault="008B24FE" w:rsidP="00F9090A">
      <w:pPr>
        <w:ind w:firstLine="708"/>
        <w:jc w:val="right"/>
        <w:rPr>
          <w:b/>
        </w:rPr>
      </w:pPr>
    </w:p>
    <w:p w:rsidR="008B24FE" w:rsidRDefault="008B24FE" w:rsidP="00F9090A">
      <w:pPr>
        <w:ind w:firstLine="708"/>
        <w:jc w:val="right"/>
        <w:rPr>
          <w:b/>
        </w:rPr>
      </w:pPr>
    </w:p>
    <w:p w:rsidR="008B24FE" w:rsidRDefault="008B24FE" w:rsidP="00F9090A">
      <w:pPr>
        <w:ind w:firstLine="708"/>
        <w:jc w:val="right"/>
        <w:rPr>
          <w:b/>
        </w:rPr>
      </w:pPr>
    </w:p>
    <w:p w:rsidR="008B24FE" w:rsidRDefault="008B24FE" w:rsidP="00F9090A">
      <w:pPr>
        <w:ind w:firstLine="708"/>
        <w:jc w:val="right"/>
        <w:rPr>
          <w:b/>
        </w:rPr>
      </w:pPr>
    </w:p>
    <w:p w:rsidR="008B24FE" w:rsidRDefault="008B24FE" w:rsidP="00F9090A">
      <w:pPr>
        <w:ind w:firstLine="708"/>
        <w:jc w:val="right"/>
        <w:rPr>
          <w:b/>
        </w:rPr>
      </w:pPr>
    </w:p>
    <w:p w:rsidR="008B24FE" w:rsidRDefault="008B24FE" w:rsidP="00F9090A">
      <w:pPr>
        <w:ind w:firstLine="708"/>
        <w:jc w:val="right"/>
        <w:rPr>
          <w:b/>
        </w:rPr>
      </w:pPr>
    </w:p>
    <w:p w:rsidR="008B24FE" w:rsidRDefault="008B24FE" w:rsidP="00F9090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физики и астрономии </w:t>
      </w:r>
    </w:p>
    <w:p w:rsidR="00F9090A" w:rsidRPr="00D11B0A" w:rsidRDefault="008B24FE" w:rsidP="008B24F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 №3»:</w:t>
      </w:r>
      <w:r w:rsidR="00F9090A" w:rsidRPr="00D11B0A">
        <w:rPr>
          <w:sz w:val="28"/>
          <w:szCs w:val="28"/>
        </w:rPr>
        <w:t xml:space="preserve">                                                                                    </w:t>
      </w:r>
      <w:r w:rsidR="00F9090A">
        <w:rPr>
          <w:sz w:val="28"/>
          <w:szCs w:val="28"/>
        </w:rPr>
        <w:t xml:space="preserve">                         </w:t>
      </w:r>
      <w:r w:rsidR="00F9090A" w:rsidRPr="00D11B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090A">
        <w:rPr>
          <w:sz w:val="28"/>
          <w:szCs w:val="28"/>
        </w:rPr>
        <w:t xml:space="preserve">                     </w:t>
      </w:r>
      <w:r w:rsidR="00F9090A" w:rsidRPr="00D11B0A">
        <w:rPr>
          <w:sz w:val="28"/>
          <w:szCs w:val="28"/>
        </w:rPr>
        <w:t>Кузнецова Е. А.</w:t>
      </w:r>
    </w:p>
    <w:p w:rsidR="00F9090A" w:rsidRDefault="00F9090A" w:rsidP="00F9090A">
      <w:pPr>
        <w:rPr>
          <w:sz w:val="28"/>
          <w:szCs w:val="28"/>
        </w:rPr>
      </w:pPr>
    </w:p>
    <w:p w:rsidR="00F9090A" w:rsidRDefault="00F9090A" w:rsidP="00F9090A">
      <w:pPr>
        <w:ind w:firstLine="708"/>
        <w:jc w:val="center"/>
        <w:rPr>
          <w:sz w:val="28"/>
          <w:szCs w:val="28"/>
        </w:rPr>
      </w:pPr>
    </w:p>
    <w:p w:rsidR="00F9090A" w:rsidRDefault="00F9090A" w:rsidP="00F9090A">
      <w:pPr>
        <w:rPr>
          <w:sz w:val="28"/>
          <w:szCs w:val="28"/>
        </w:rPr>
      </w:pPr>
    </w:p>
    <w:p w:rsidR="00F9090A" w:rsidRDefault="00F9090A" w:rsidP="00F9090A">
      <w:pPr>
        <w:ind w:firstLine="708"/>
        <w:jc w:val="center"/>
        <w:rPr>
          <w:sz w:val="28"/>
          <w:szCs w:val="28"/>
        </w:rPr>
      </w:pPr>
    </w:p>
    <w:p w:rsidR="00F9090A" w:rsidRDefault="00F9090A" w:rsidP="00F9090A">
      <w:pPr>
        <w:ind w:firstLine="708"/>
        <w:jc w:val="center"/>
        <w:rPr>
          <w:sz w:val="28"/>
          <w:szCs w:val="28"/>
        </w:rPr>
      </w:pPr>
    </w:p>
    <w:p w:rsidR="00F9090A" w:rsidRDefault="00F9090A" w:rsidP="00F9090A">
      <w:pPr>
        <w:ind w:firstLine="708"/>
        <w:jc w:val="center"/>
        <w:rPr>
          <w:sz w:val="28"/>
          <w:szCs w:val="28"/>
        </w:rPr>
      </w:pPr>
    </w:p>
    <w:p w:rsidR="00F9090A" w:rsidRDefault="00F9090A" w:rsidP="00F9090A">
      <w:pPr>
        <w:ind w:firstLine="708"/>
        <w:jc w:val="center"/>
        <w:rPr>
          <w:sz w:val="28"/>
          <w:szCs w:val="28"/>
        </w:rPr>
      </w:pPr>
    </w:p>
    <w:p w:rsidR="00F9090A" w:rsidRDefault="00F9090A" w:rsidP="00F9090A">
      <w:pPr>
        <w:ind w:firstLine="708"/>
        <w:jc w:val="center"/>
        <w:rPr>
          <w:sz w:val="28"/>
          <w:szCs w:val="28"/>
        </w:rPr>
      </w:pPr>
    </w:p>
    <w:p w:rsidR="00F9090A" w:rsidRDefault="00F9090A" w:rsidP="00F9090A">
      <w:pPr>
        <w:ind w:firstLine="708"/>
        <w:jc w:val="center"/>
        <w:rPr>
          <w:sz w:val="28"/>
          <w:szCs w:val="28"/>
        </w:rPr>
      </w:pPr>
    </w:p>
    <w:p w:rsidR="00F9090A" w:rsidRDefault="00F9090A" w:rsidP="00F9090A">
      <w:pPr>
        <w:ind w:firstLine="708"/>
        <w:jc w:val="center"/>
        <w:rPr>
          <w:sz w:val="28"/>
          <w:szCs w:val="28"/>
        </w:rPr>
      </w:pPr>
    </w:p>
    <w:p w:rsidR="00F9090A" w:rsidRDefault="00F9090A" w:rsidP="00F9090A">
      <w:pPr>
        <w:ind w:firstLine="708"/>
        <w:jc w:val="center"/>
        <w:rPr>
          <w:sz w:val="28"/>
          <w:szCs w:val="28"/>
        </w:rPr>
      </w:pPr>
    </w:p>
    <w:p w:rsidR="00F9090A" w:rsidRDefault="00F9090A" w:rsidP="00F9090A">
      <w:pPr>
        <w:ind w:firstLine="708"/>
        <w:jc w:val="center"/>
        <w:rPr>
          <w:sz w:val="28"/>
          <w:szCs w:val="28"/>
        </w:rPr>
      </w:pPr>
    </w:p>
    <w:p w:rsidR="00F9090A" w:rsidRDefault="00F9090A" w:rsidP="00F9090A">
      <w:pPr>
        <w:ind w:firstLine="708"/>
        <w:jc w:val="center"/>
        <w:rPr>
          <w:sz w:val="28"/>
          <w:szCs w:val="28"/>
        </w:rPr>
      </w:pPr>
    </w:p>
    <w:p w:rsidR="007A67EB" w:rsidRDefault="007A67EB" w:rsidP="00343082">
      <w:pPr>
        <w:rPr>
          <w:sz w:val="28"/>
          <w:szCs w:val="28"/>
        </w:rPr>
      </w:pPr>
    </w:p>
    <w:p w:rsidR="007A67EB" w:rsidRDefault="007A67EB" w:rsidP="00F9090A">
      <w:pPr>
        <w:ind w:firstLine="708"/>
        <w:jc w:val="center"/>
        <w:rPr>
          <w:sz w:val="28"/>
          <w:szCs w:val="28"/>
        </w:rPr>
      </w:pPr>
    </w:p>
    <w:p w:rsidR="008B24FE" w:rsidRDefault="008B24FE" w:rsidP="00F9090A">
      <w:pPr>
        <w:ind w:firstLine="708"/>
        <w:jc w:val="center"/>
        <w:rPr>
          <w:sz w:val="28"/>
          <w:szCs w:val="28"/>
        </w:rPr>
      </w:pPr>
    </w:p>
    <w:p w:rsidR="007A67EB" w:rsidRDefault="007A67EB" w:rsidP="008B24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8B24FE">
        <w:rPr>
          <w:sz w:val="28"/>
          <w:szCs w:val="28"/>
        </w:rPr>
        <w:t xml:space="preserve"> г.</w:t>
      </w:r>
    </w:p>
    <w:p w:rsidR="007A67EB" w:rsidRDefault="007A67EB" w:rsidP="007A67EB">
      <w:pPr>
        <w:pStyle w:val="1"/>
        <w:shd w:val="clear" w:color="auto" w:fill="auto"/>
        <w:ind w:firstLine="740"/>
      </w:pPr>
      <w:proofErr w:type="gramStart"/>
      <w:r>
        <w:rPr>
          <w:color w:val="000000"/>
          <w:lang w:eastAsia="ru-RU" w:bidi="ru-RU"/>
        </w:rPr>
        <w:lastRenderedPageBreak/>
        <w:t>Во исполнение приказа департамента образования Белгородской области от 27 февраля 2020 года №487 «О проведении всероссийских проверочных работ в общеобразовательных организациях Белгородской области в 2020 году», приказа Управления образования администрации Белгородского района от 27 февраля 2020 года № 245 «О проведении Всероссийских проверочных работ в общеобразовательных организациях Белгородского района весной 2020 года», в соответствии с рекомендациями Федеральной службы по надзору в</w:t>
      </w:r>
      <w:proofErr w:type="gramEnd"/>
      <w:r>
        <w:rPr>
          <w:color w:val="000000"/>
          <w:lang w:eastAsia="ru-RU" w:bidi="ru-RU"/>
        </w:rPr>
        <w:t xml:space="preserve"> сфере образования и науки с 16 по 20 марта 2020 года проведена Всероссийская проверочная работа по физике (Далее - ВПР). Проверочную работу по физике выполняли выпускники 11-х классов, которые не выбрали данный предмет для прохождения государственной итоговой аттестации.</w:t>
      </w:r>
    </w:p>
    <w:p w:rsidR="007A67EB" w:rsidRDefault="007A67EB" w:rsidP="007A67EB">
      <w:pPr>
        <w:pStyle w:val="1"/>
        <w:shd w:val="clear" w:color="auto" w:fill="auto"/>
        <w:ind w:firstLine="740"/>
      </w:pPr>
      <w:r>
        <w:rPr>
          <w:color w:val="000000"/>
          <w:lang w:eastAsia="ru-RU" w:bidi="ru-RU"/>
        </w:rPr>
        <w:t>В ВПР по физике приняли участие 143 обучающихся 11-х классов из 10 общеобразовательных организаций.</w:t>
      </w:r>
    </w:p>
    <w:p w:rsidR="007A67EB" w:rsidRDefault="007A67EB" w:rsidP="007A67EB">
      <w:pPr>
        <w:pStyle w:val="1"/>
        <w:shd w:val="clear" w:color="auto" w:fill="auto"/>
        <w:spacing w:line="240" w:lineRule="auto"/>
        <w:ind w:firstLine="8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Всероссийские проверочные работы (ВПР) - это итоговые контрольные работы, которые проводятся в общеобразовательных организациях по итогам обучения в каждом классе. ВПР проводятся по отдельным учебным предметам для оценки уровня подготовки обучающихся с учетом требований федеральных государственных образовательных стандартов.</w:t>
      </w:r>
    </w:p>
    <w:p w:rsidR="007A67EB" w:rsidRDefault="007A67EB" w:rsidP="007A67EB">
      <w:pPr>
        <w:pStyle w:val="1"/>
        <w:shd w:val="clear" w:color="auto" w:fill="auto"/>
        <w:spacing w:line="240" w:lineRule="auto"/>
        <w:ind w:firstLine="8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Результаты ВПР могут использоваться для формирования программ развития образования на уровне муниципалитета, для совершенствования методики преподавания предметов в конкретных школах, а также для индивидуальной работы с учащимися. Итоги ВПР не влияют на получение аттестата.</w:t>
      </w:r>
    </w:p>
    <w:p w:rsidR="007A67EB" w:rsidRDefault="007A67EB" w:rsidP="007A67EB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Всероссийская проверочная работа (ВПР) по физике предназначена для итоговой оценки учебной подготовки выпускников, изучавших школьный курс физики на базовом уровне.</w:t>
      </w:r>
    </w:p>
    <w:p w:rsidR="007A67EB" w:rsidRDefault="007A67EB" w:rsidP="007A67EB">
      <w:pPr>
        <w:pStyle w:val="1"/>
        <w:shd w:val="clear" w:color="auto" w:fill="auto"/>
        <w:spacing w:line="240" w:lineRule="auto"/>
        <w:ind w:firstLine="10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Каждый вариант проверочной работы по физике включал в себя 18 заданий различных типов и уровней сложности. В работу включено 11 заданий, ответы к которым представлены в виде набора цифр, символов, букв, слова или словосочетания. В работе содержится 7 заданий с развернутым ответом, которые различаются объемом полного верного ответа - от нескольких слов (например, при заполнении таблицы) до </w:t>
      </w:r>
      <w:proofErr w:type="spellStart"/>
      <w:r>
        <w:rPr>
          <w:color w:val="000000"/>
          <w:sz w:val="24"/>
          <w:szCs w:val="24"/>
          <w:lang w:eastAsia="ru-RU" w:bidi="ru-RU"/>
        </w:rPr>
        <w:t>трех</w:t>
      </w:r>
      <w:r>
        <w:rPr>
          <w:color w:val="000000"/>
          <w:sz w:val="24"/>
          <w:szCs w:val="24"/>
          <w:lang w:eastAsia="ru-RU" w:bidi="ru-RU"/>
        </w:rPr>
        <w:softHyphen/>
        <w:t>четырех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предложений (например, при описании плана проведения опыта).</w:t>
      </w:r>
    </w:p>
    <w:p w:rsidR="007A67EB" w:rsidRDefault="007A67EB" w:rsidP="007A67EB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Включенные в работу задания условно разделены на 4 </w:t>
      </w:r>
      <w:proofErr w:type="gramStart"/>
      <w:r>
        <w:rPr>
          <w:color w:val="000000"/>
          <w:sz w:val="24"/>
          <w:szCs w:val="24"/>
          <w:lang w:eastAsia="ru-RU" w:bidi="ru-RU"/>
        </w:rPr>
        <w:t>содержательных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блока: «Механика», «Молекулярная физика», «Электродинамика», «Квантовая физика».</w:t>
      </w:r>
    </w:p>
    <w:p w:rsidR="007A67EB" w:rsidRDefault="007A67EB" w:rsidP="007A67EB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Задания, включенные в проверочную работу, проверяют определения выпускниками определенными умениями и способами действий, которые отвечают требованиям к уровню подготовки выпускников.</w:t>
      </w:r>
    </w:p>
    <w:p w:rsidR="007A67EB" w:rsidRDefault="007A67EB" w:rsidP="007A67EB">
      <w:pPr>
        <w:pStyle w:val="1"/>
        <w:shd w:val="clear" w:color="auto" w:fill="auto"/>
        <w:spacing w:line="240" w:lineRule="auto"/>
        <w:ind w:firstLine="8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работе содержатся задания базового и повышенного уровней сложности. В таблице 1 представлено распределение заданий по уровню сложности.</w:t>
      </w:r>
    </w:p>
    <w:p w:rsidR="007A67EB" w:rsidRDefault="007A67EB" w:rsidP="007A67EB">
      <w:pPr>
        <w:pStyle w:val="11"/>
        <w:keepNext/>
        <w:keepLines/>
        <w:shd w:val="clear" w:color="auto" w:fill="auto"/>
        <w:ind w:left="148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Распределение заданий проверочной работы по уровню сложности</w:t>
      </w:r>
      <w:bookmarkEnd w:id="0"/>
    </w:p>
    <w:p w:rsidR="007A67EB" w:rsidRDefault="007A67EB" w:rsidP="007A67EB">
      <w:pPr>
        <w:pStyle w:val="a7"/>
        <w:shd w:val="clear" w:color="auto" w:fill="auto"/>
        <w:ind w:left="7788"/>
      </w:pPr>
      <w:r>
        <w:rPr>
          <w:color w:val="000000"/>
          <w:sz w:val="24"/>
          <w:szCs w:val="24"/>
          <w:lang w:eastAsia="ru-RU" w:bidi="ru-RU"/>
        </w:rPr>
        <w:t>Таблица 1</w:t>
      </w:r>
    </w:p>
    <w:tbl>
      <w:tblPr>
        <w:tblOverlap w:val="never"/>
        <w:tblW w:w="959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1850"/>
        <w:gridCol w:w="2268"/>
        <w:gridCol w:w="3233"/>
      </w:tblGrid>
      <w:tr w:rsidR="007A67EB" w:rsidTr="009A636C">
        <w:tblPrEx>
          <w:tblCellMar>
            <w:top w:w="0" w:type="dxa"/>
            <w:bottom w:w="0" w:type="dxa"/>
          </w:tblCellMar>
        </w:tblPrEx>
        <w:trPr>
          <w:trHeight w:hRule="exact" w:val="169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7EB" w:rsidRDefault="007A67EB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Уровень</w:t>
            </w:r>
          </w:p>
          <w:p w:rsidR="007A67EB" w:rsidRDefault="007A67EB" w:rsidP="00F70EF0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сложности заданий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7EB" w:rsidRDefault="007A67EB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7A67EB" w:rsidRDefault="007A67EB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7EB" w:rsidRDefault="007A67EB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Максимальный</w:t>
            </w:r>
          </w:p>
          <w:p w:rsidR="007A67EB" w:rsidRDefault="007A67EB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7EB" w:rsidRDefault="007A67EB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 максимального балла за задания данного уровня сложности от максимального первичного балла за всю работу, равного 26</w:t>
            </w:r>
          </w:p>
        </w:tc>
      </w:tr>
      <w:tr w:rsidR="007A67EB" w:rsidTr="009A63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7EB" w:rsidRDefault="007A67EB" w:rsidP="00F70EF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7EB" w:rsidRDefault="007A67EB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7EB" w:rsidRDefault="007A67EB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7EB" w:rsidRDefault="007A67EB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62</w:t>
            </w:r>
          </w:p>
        </w:tc>
      </w:tr>
      <w:tr w:rsidR="007A67EB" w:rsidTr="009A63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7EB" w:rsidRDefault="007A67EB" w:rsidP="00F70EF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Повышенный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7EB" w:rsidRDefault="007A67EB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7EB" w:rsidRDefault="007A67EB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7EB" w:rsidRDefault="007A67EB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</w:tr>
      <w:tr w:rsidR="007A67EB" w:rsidTr="009A636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7EB" w:rsidRDefault="007A67EB" w:rsidP="00F70EF0">
            <w:pPr>
              <w:pStyle w:val="a4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7EB" w:rsidRDefault="007A67EB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7EB" w:rsidRDefault="007A67EB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7EB" w:rsidRDefault="007A67EB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9A636C" w:rsidRDefault="009A636C" w:rsidP="009A636C">
      <w:pPr>
        <w:pStyle w:val="11"/>
        <w:keepNext/>
        <w:keepLines/>
        <w:shd w:val="clear" w:color="auto" w:fill="auto"/>
        <w:spacing w:after="240"/>
        <w:ind w:left="0"/>
        <w:jc w:val="center"/>
      </w:pPr>
      <w:bookmarkStart w:id="1" w:name="bookmark1"/>
      <w:r>
        <w:rPr>
          <w:color w:val="000000"/>
          <w:sz w:val="24"/>
          <w:szCs w:val="24"/>
          <w:lang w:eastAsia="ru-RU" w:bidi="ru-RU"/>
        </w:rPr>
        <w:lastRenderedPageBreak/>
        <w:t>Система оценивания отдельных заданий и работы в целом</w:t>
      </w:r>
      <w:bookmarkEnd w:id="1"/>
    </w:p>
    <w:p w:rsidR="009A636C" w:rsidRDefault="009A636C" w:rsidP="009A636C">
      <w:pPr>
        <w:pStyle w:val="1"/>
        <w:shd w:val="clear" w:color="auto" w:fill="auto"/>
        <w:spacing w:line="240" w:lineRule="auto"/>
        <w:ind w:firstLine="8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Задания 2-8, 10,13, 16 и 17 считаются выполненными, если записанный выпускником ответ совпадает с верным ответом. Задания 3-6, 10, 16 и 17 оцениваются 1 баллом. Задания 2, 7, 8 и 13 оцениваются 2 баллами, если верно указаны все элементы ответа; 1 баллом, если допущена ошибка в указании одного из элементов ответа, и 0 баллов, если допущено две ошибки.</w:t>
      </w:r>
    </w:p>
    <w:p w:rsidR="009A636C" w:rsidRDefault="009A636C" w:rsidP="009A636C">
      <w:pPr>
        <w:pStyle w:val="1"/>
        <w:shd w:val="clear" w:color="auto" w:fill="auto"/>
        <w:spacing w:line="240" w:lineRule="auto"/>
        <w:ind w:firstLine="8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Задания 1, 9, 11, 12, 14, 15 и 18 оцениваются экспертом с учетом правильности и полноты ответа. К каждому заданию с развернутым ответом проводится инструкция для экспертов, в которой указывается, за что выставляется каждый балл - от нуля </w:t>
      </w:r>
      <w:proofErr w:type="gramStart"/>
      <w:r>
        <w:rPr>
          <w:color w:val="000000"/>
          <w:sz w:val="24"/>
          <w:szCs w:val="24"/>
          <w:lang w:eastAsia="ru-RU" w:bidi="ru-RU"/>
        </w:rPr>
        <w:t>до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максимального </w:t>
      </w:r>
      <w:proofErr w:type="spellStart"/>
      <w:r>
        <w:rPr>
          <w:color w:val="000000"/>
          <w:sz w:val="24"/>
          <w:szCs w:val="24"/>
          <w:lang w:eastAsia="ru-RU" w:bidi="ru-RU"/>
        </w:rPr>
        <w:t>былла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9A636C" w:rsidRDefault="009A636C" w:rsidP="009A636C">
      <w:pPr>
        <w:pStyle w:val="1"/>
        <w:shd w:val="clear" w:color="auto" w:fill="auto"/>
        <w:spacing w:line="240" w:lineRule="auto"/>
        <w:ind w:firstLine="8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Для каждого задания в разделе «Ответы и критерии оценивания» приведены </w:t>
      </w:r>
      <w:proofErr w:type="spellStart"/>
      <w:r>
        <w:rPr>
          <w:color w:val="000000"/>
          <w:sz w:val="24"/>
          <w:szCs w:val="24"/>
          <w:lang w:eastAsia="ru-RU" w:bidi="ru-RU"/>
        </w:rPr>
        <w:t>варанты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ответов, которые можно считать верными, и критерии оценивания.</w:t>
      </w:r>
    </w:p>
    <w:p w:rsidR="009A636C" w:rsidRDefault="009A636C" w:rsidP="009A636C">
      <w:pPr>
        <w:pStyle w:val="1"/>
        <w:shd w:val="clear" w:color="auto" w:fill="auto"/>
        <w:spacing w:after="240" w:line="240" w:lineRule="auto"/>
        <w:ind w:firstLine="8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Полученные выпускником баллы за выполнение всех заданий суммируются. Суммарный балл выпускника переводится в отметку по 5-бальной шкале с учетом рекомендуемой шкалы перевода, которая приведена в таблице 5.</w:t>
      </w:r>
    </w:p>
    <w:p w:rsidR="009A636C" w:rsidRDefault="009A636C" w:rsidP="009A636C">
      <w:pPr>
        <w:pStyle w:val="11"/>
        <w:keepNext/>
        <w:keepLines/>
        <w:shd w:val="clear" w:color="auto" w:fill="auto"/>
        <w:ind w:left="0"/>
        <w:jc w:val="center"/>
      </w:pPr>
      <w:bookmarkStart w:id="2" w:name="bookmark2"/>
      <w:r>
        <w:rPr>
          <w:color w:val="000000"/>
          <w:sz w:val="24"/>
          <w:szCs w:val="24"/>
          <w:lang w:eastAsia="ru-RU" w:bidi="ru-RU"/>
        </w:rPr>
        <w:t>Рекомендуемая шкала перевода суммарного балла за выполнение ВПР в отметку по</w:t>
      </w:r>
      <w:r>
        <w:rPr>
          <w:color w:val="000000"/>
          <w:sz w:val="24"/>
          <w:szCs w:val="24"/>
          <w:lang w:eastAsia="ru-RU" w:bidi="ru-RU"/>
        </w:rPr>
        <w:br/>
        <w:t>пятибалльной шкале</w:t>
      </w:r>
      <w:bookmarkEnd w:id="2"/>
    </w:p>
    <w:p w:rsidR="009A636C" w:rsidRDefault="009A636C" w:rsidP="009A636C">
      <w:pPr>
        <w:pStyle w:val="a7"/>
        <w:shd w:val="clear" w:color="auto" w:fill="auto"/>
        <w:ind w:left="8068"/>
      </w:pPr>
      <w:r>
        <w:rPr>
          <w:color w:val="000000"/>
          <w:sz w:val="24"/>
          <w:szCs w:val="24"/>
          <w:lang w:eastAsia="ru-RU" w:bidi="ru-RU"/>
        </w:rP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1"/>
        <w:gridCol w:w="1411"/>
        <w:gridCol w:w="1422"/>
        <w:gridCol w:w="1422"/>
        <w:gridCol w:w="1418"/>
      </w:tblGrid>
      <w:tr w:rsidR="009A636C" w:rsidTr="00F70EF0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Отметка</w:t>
            </w:r>
          </w:p>
          <w:p w:rsidR="009A636C" w:rsidRDefault="009A636C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по пятибалльной шкале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6C" w:rsidRDefault="009A636C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</w:tr>
      <w:tr w:rsidR="009A636C" w:rsidTr="00F70EF0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36C" w:rsidRDefault="009A636C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Суммарный балл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9-15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6C" w:rsidRDefault="009A636C" w:rsidP="00F70EF0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21-26</w:t>
            </w:r>
          </w:p>
        </w:tc>
      </w:tr>
    </w:tbl>
    <w:p w:rsidR="009A636C" w:rsidRDefault="009A636C" w:rsidP="009A636C">
      <w:pPr>
        <w:spacing w:line="14" w:lineRule="exact"/>
      </w:pPr>
    </w:p>
    <w:p w:rsidR="008B24FE" w:rsidRDefault="008B24FE" w:rsidP="009A636C">
      <w:pPr>
        <w:pStyle w:val="11"/>
        <w:keepNext/>
        <w:keepLines/>
        <w:shd w:val="clear" w:color="auto" w:fill="auto"/>
        <w:spacing w:after="260"/>
        <w:ind w:left="0" w:right="700"/>
        <w:jc w:val="center"/>
        <w:rPr>
          <w:color w:val="000000"/>
          <w:sz w:val="24"/>
          <w:szCs w:val="24"/>
          <w:lang w:eastAsia="ru-RU" w:bidi="ru-RU"/>
        </w:rPr>
      </w:pPr>
    </w:p>
    <w:p w:rsidR="009A636C" w:rsidRDefault="009A636C" w:rsidP="009A636C">
      <w:pPr>
        <w:pStyle w:val="11"/>
        <w:keepNext/>
        <w:keepLines/>
        <w:shd w:val="clear" w:color="auto" w:fill="auto"/>
        <w:spacing w:after="260"/>
        <w:ind w:left="0" w:right="700"/>
        <w:jc w:val="center"/>
      </w:pPr>
      <w:r>
        <w:rPr>
          <w:color w:val="000000"/>
          <w:sz w:val="24"/>
          <w:szCs w:val="24"/>
          <w:lang w:eastAsia="ru-RU" w:bidi="ru-RU"/>
        </w:rPr>
        <w:t>Результаты выполнения ВПР учащимися Белгородского района</w:t>
      </w:r>
      <w:r>
        <w:rPr>
          <w:color w:val="000000"/>
          <w:sz w:val="24"/>
          <w:szCs w:val="24"/>
          <w:lang w:eastAsia="ru-RU" w:bidi="ru-RU"/>
        </w:rPr>
        <w:br/>
        <w:t>по предмету «Физика» в 11-м классе</w:t>
      </w:r>
    </w:p>
    <w:p w:rsidR="009A636C" w:rsidRDefault="009A636C" w:rsidP="009A636C">
      <w:pPr>
        <w:pStyle w:val="1"/>
        <w:shd w:val="clear" w:color="auto" w:fill="auto"/>
        <w:spacing w:line="240" w:lineRule="auto"/>
        <w:ind w:firstLine="7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Работу по предмету «Физика» выполняли 143 обучающихся (80,8% от количества заявленных) из 10 общеобразовательных организаций района. </w:t>
      </w:r>
      <w:proofErr w:type="gramStart"/>
      <w:r>
        <w:rPr>
          <w:color w:val="000000"/>
          <w:sz w:val="24"/>
          <w:szCs w:val="24"/>
          <w:lang w:eastAsia="ru-RU" w:bidi="ru-RU"/>
        </w:rPr>
        <w:t>В ВПР по предмету «Физика» не участвовали 17 образовательных организаций (МОУ «Ведовская СОШ», МОУ «</w:t>
      </w:r>
      <w:proofErr w:type="spellStart"/>
      <w:r>
        <w:rPr>
          <w:color w:val="000000"/>
          <w:sz w:val="24"/>
          <w:szCs w:val="24"/>
          <w:lang w:eastAsia="ru-RU" w:bidi="ru-RU"/>
        </w:rPr>
        <w:t>Беломестненская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СОШ», МОУ «</w:t>
      </w:r>
      <w:proofErr w:type="spellStart"/>
      <w:r>
        <w:rPr>
          <w:color w:val="000000"/>
          <w:sz w:val="24"/>
          <w:szCs w:val="24"/>
          <w:lang w:eastAsia="ru-RU" w:bidi="ru-RU"/>
        </w:rPr>
        <w:t>Бессоновская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СОШ», МОУ «</w:t>
      </w:r>
      <w:proofErr w:type="spellStart"/>
      <w:r>
        <w:rPr>
          <w:color w:val="000000"/>
          <w:sz w:val="24"/>
          <w:szCs w:val="24"/>
          <w:lang w:eastAsia="ru-RU" w:bidi="ru-RU"/>
        </w:rPr>
        <w:t>Ближнеигуменская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СОШ», МОУ «</w:t>
      </w:r>
      <w:proofErr w:type="spellStart"/>
      <w:r>
        <w:rPr>
          <w:color w:val="000000"/>
          <w:sz w:val="24"/>
          <w:szCs w:val="24"/>
          <w:lang w:eastAsia="ru-RU" w:bidi="ru-RU"/>
        </w:rPr>
        <w:t>Головинская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СОШ», МОУ «</w:t>
      </w:r>
      <w:proofErr w:type="spellStart"/>
      <w:r>
        <w:rPr>
          <w:color w:val="000000"/>
          <w:sz w:val="24"/>
          <w:szCs w:val="24"/>
          <w:lang w:eastAsia="ru-RU" w:bidi="ru-RU"/>
        </w:rPr>
        <w:t>Веселолопанская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СОШ», МОУ «Комсомольская СОШ», МОУ «</w:t>
      </w:r>
      <w:proofErr w:type="spellStart"/>
      <w:r>
        <w:rPr>
          <w:color w:val="000000"/>
          <w:sz w:val="24"/>
          <w:szCs w:val="24"/>
          <w:lang w:eastAsia="ru-RU" w:bidi="ru-RU"/>
        </w:rPr>
        <w:t>Краснооктябрьская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СОШ», МОУ «Никольская средняя школа», МОУ «Майская гимназия», МОУ «Октябрьская СОШ им. Ю.Чумака», МОУ «</w:t>
      </w:r>
      <w:proofErr w:type="spellStart"/>
      <w:r>
        <w:rPr>
          <w:color w:val="000000"/>
          <w:sz w:val="24"/>
          <w:szCs w:val="24"/>
          <w:lang w:eastAsia="ru-RU" w:bidi="ru-RU"/>
        </w:rPr>
        <w:t>Разуменская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СОШ №4 «Вектор Успеха», МОУ «Северная СОШ №1», МОУ «Стрелецкая СОШ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», </w:t>
      </w:r>
      <w:proofErr w:type="gramStart"/>
      <w:r>
        <w:rPr>
          <w:color w:val="000000"/>
          <w:sz w:val="24"/>
          <w:szCs w:val="24"/>
          <w:lang w:eastAsia="ru-RU" w:bidi="ru-RU"/>
        </w:rPr>
        <w:t>МОУ «</w:t>
      </w:r>
      <w:proofErr w:type="spellStart"/>
      <w:r>
        <w:rPr>
          <w:color w:val="000000"/>
          <w:sz w:val="24"/>
          <w:szCs w:val="24"/>
          <w:lang w:eastAsia="ru-RU" w:bidi="ru-RU"/>
        </w:rPr>
        <w:t>Хохловская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СОШ», МОУ «</w:t>
      </w:r>
      <w:proofErr w:type="spellStart"/>
      <w:r>
        <w:rPr>
          <w:color w:val="000000"/>
          <w:sz w:val="24"/>
          <w:szCs w:val="24"/>
          <w:lang w:eastAsia="ru-RU" w:bidi="ru-RU"/>
        </w:rPr>
        <w:t>Тавровская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СОШ», МОУ «</w:t>
      </w:r>
      <w:proofErr w:type="spellStart"/>
      <w:r>
        <w:rPr>
          <w:color w:val="000000"/>
          <w:sz w:val="24"/>
          <w:szCs w:val="24"/>
          <w:lang w:eastAsia="ru-RU" w:bidi="ru-RU"/>
        </w:rPr>
        <w:t>Яснозоренская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СОШ»),</w:t>
      </w:r>
      <w:proofErr w:type="gramEnd"/>
    </w:p>
    <w:p w:rsidR="009A636C" w:rsidRDefault="009A636C" w:rsidP="009A636C">
      <w:pPr>
        <w:pStyle w:val="1"/>
        <w:shd w:val="clear" w:color="auto" w:fill="auto"/>
        <w:spacing w:line="240" w:lineRule="auto"/>
        <w:ind w:firstLine="740"/>
        <w:rPr>
          <w:color w:val="000000"/>
          <w:sz w:val="24"/>
          <w:szCs w:val="24"/>
          <w:lang w:eastAsia="ru-RU" w:bidi="ru-RU"/>
        </w:rPr>
      </w:pPr>
    </w:p>
    <w:p w:rsidR="009A636C" w:rsidRDefault="009A636C" w:rsidP="009A636C">
      <w:pPr>
        <w:pStyle w:val="1"/>
        <w:shd w:val="clear" w:color="auto" w:fill="auto"/>
        <w:spacing w:line="240" w:lineRule="auto"/>
        <w:ind w:firstLine="740"/>
        <w:rPr>
          <w:color w:val="000000"/>
          <w:sz w:val="24"/>
          <w:szCs w:val="24"/>
          <w:lang w:eastAsia="ru-RU" w:bidi="ru-RU"/>
        </w:rPr>
      </w:pPr>
    </w:p>
    <w:p w:rsidR="009A636C" w:rsidRDefault="009A636C" w:rsidP="009A636C">
      <w:pPr>
        <w:pStyle w:val="1"/>
        <w:shd w:val="clear" w:color="auto" w:fill="auto"/>
        <w:spacing w:line="240" w:lineRule="auto"/>
        <w:ind w:firstLine="740"/>
        <w:rPr>
          <w:color w:val="000000"/>
          <w:sz w:val="24"/>
          <w:szCs w:val="24"/>
          <w:lang w:eastAsia="ru-RU" w:bidi="ru-RU"/>
        </w:rPr>
      </w:pPr>
    </w:p>
    <w:p w:rsidR="009A636C" w:rsidRDefault="009A636C" w:rsidP="009A636C">
      <w:pPr>
        <w:pStyle w:val="1"/>
        <w:shd w:val="clear" w:color="auto" w:fill="auto"/>
        <w:spacing w:line="240" w:lineRule="auto"/>
        <w:ind w:firstLine="740"/>
        <w:rPr>
          <w:color w:val="000000"/>
          <w:sz w:val="24"/>
          <w:szCs w:val="24"/>
          <w:lang w:eastAsia="ru-RU" w:bidi="ru-RU"/>
        </w:rPr>
      </w:pPr>
    </w:p>
    <w:p w:rsidR="009A636C" w:rsidRDefault="009A636C" w:rsidP="009A636C">
      <w:pPr>
        <w:pStyle w:val="1"/>
        <w:shd w:val="clear" w:color="auto" w:fill="auto"/>
        <w:spacing w:line="240" w:lineRule="auto"/>
        <w:ind w:firstLine="740"/>
        <w:rPr>
          <w:color w:val="000000"/>
          <w:sz w:val="24"/>
          <w:szCs w:val="24"/>
          <w:lang w:eastAsia="ru-RU" w:bidi="ru-RU"/>
        </w:rPr>
      </w:pPr>
    </w:p>
    <w:p w:rsidR="009A636C" w:rsidRDefault="009A636C" w:rsidP="009A636C">
      <w:pPr>
        <w:pStyle w:val="1"/>
        <w:shd w:val="clear" w:color="auto" w:fill="auto"/>
        <w:spacing w:line="240" w:lineRule="auto"/>
        <w:ind w:firstLine="740"/>
        <w:rPr>
          <w:color w:val="000000"/>
          <w:sz w:val="24"/>
          <w:szCs w:val="24"/>
          <w:lang w:eastAsia="ru-RU" w:bidi="ru-RU"/>
        </w:rPr>
      </w:pPr>
    </w:p>
    <w:p w:rsidR="009A636C" w:rsidRDefault="009A636C" w:rsidP="009A636C">
      <w:pPr>
        <w:pStyle w:val="1"/>
        <w:shd w:val="clear" w:color="auto" w:fill="auto"/>
        <w:spacing w:line="240" w:lineRule="auto"/>
        <w:ind w:firstLine="740"/>
        <w:rPr>
          <w:color w:val="000000"/>
          <w:sz w:val="24"/>
          <w:szCs w:val="24"/>
          <w:lang w:eastAsia="ru-RU" w:bidi="ru-RU"/>
        </w:rPr>
      </w:pPr>
    </w:p>
    <w:p w:rsidR="009A636C" w:rsidRDefault="009A636C" w:rsidP="009A636C">
      <w:pPr>
        <w:pStyle w:val="1"/>
        <w:shd w:val="clear" w:color="auto" w:fill="auto"/>
        <w:spacing w:line="240" w:lineRule="auto"/>
        <w:ind w:firstLine="740"/>
        <w:rPr>
          <w:color w:val="000000"/>
          <w:sz w:val="24"/>
          <w:szCs w:val="24"/>
          <w:lang w:eastAsia="ru-RU" w:bidi="ru-RU"/>
        </w:rPr>
      </w:pPr>
    </w:p>
    <w:p w:rsidR="009A636C" w:rsidRDefault="009A636C" w:rsidP="009A636C">
      <w:pPr>
        <w:pStyle w:val="1"/>
        <w:shd w:val="clear" w:color="auto" w:fill="auto"/>
        <w:spacing w:line="240" w:lineRule="auto"/>
        <w:ind w:firstLine="740"/>
        <w:rPr>
          <w:color w:val="000000"/>
          <w:sz w:val="24"/>
          <w:szCs w:val="24"/>
          <w:lang w:eastAsia="ru-RU" w:bidi="ru-RU"/>
        </w:rPr>
      </w:pPr>
    </w:p>
    <w:p w:rsidR="009A636C" w:rsidRDefault="009A636C" w:rsidP="009A636C">
      <w:pPr>
        <w:pStyle w:val="1"/>
        <w:shd w:val="clear" w:color="auto" w:fill="auto"/>
        <w:spacing w:line="240" w:lineRule="auto"/>
        <w:ind w:firstLine="740"/>
        <w:rPr>
          <w:color w:val="000000"/>
          <w:sz w:val="24"/>
          <w:szCs w:val="24"/>
          <w:lang w:eastAsia="ru-RU" w:bidi="ru-RU"/>
        </w:rPr>
      </w:pPr>
    </w:p>
    <w:p w:rsidR="009A636C" w:rsidRDefault="009A636C" w:rsidP="009A636C">
      <w:pPr>
        <w:pStyle w:val="1"/>
        <w:shd w:val="clear" w:color="auto" w:fill="auto"/>
        <w:spacing w:line="240" w:lineRule="auto"/>
        <w:ind w:firstLine="740"/>
        <w:rPr>
          <w:color w:val="000000"/>
          <w:sz w:val="24"/>
          <w:szCs w:val="24"/>
          <w:lang w:eastAsia="ru-RU" w:bidi="ru-RU"/>
        </w:rPr>
      </w:pPr>
    </w:p>
    <w:p w:rsidR="009A636C" w:rsidRDefault="009A636C" w:rsidP="009A636C">
      <w:pPr>
        <w:pStyle w:val="1"/>
        <w:shd w:val="clear" w:color="auto" w:fill="auto"/>
        <w:spacing w:line="240" w:lineRule="auto"/>
        <w:ind w:firstLine="740"/>
        <w:rPr>
          <w:color w:val="000000"/>
          <w:sz w:val="24"/>
          <w:szCs w:val="24"/>
          <w:lang w:eastAsia="ru-RU" w:bidi="ru-RU"/>
        </w:rPr>
      </w:pPr>
    </w:p>
    <w:p w:rsidR="009A636C" w:rsidRDefault="009A636C" w:rsidP="009A636C">
      <w:pPr>
        <w:pStyle w:val="1"/>
        <w:shd w:val="clear" w:color="auto" w:fill="auto"/>
        <w:spacing w:line="240" w:lineRule="auto"/>
        <w:ind w:firstLine="740"/>
        <w:rPr>
          <w:color w:val="000000"/>
          <w:sz w:val="24"/>
          <w:szCs w:val="24"/>
          <w:lang w:eastAsia="ru-RU" w:bidi="ru-RU"/>
        </w:rPr>
      </w:pPr>
    </w:p>
    <w:p w:rsidR="009A636C" w:rsidRDefault="009A636C" w:rsidP="008B24FE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A636C" w:rsidRDefault="009A636C" w:rsidP="009A636C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lastRenderedPageBreak/>
        <w:t>Статистика по отметкам по предмету «Физика» в 11-х классах в разрезе школ</w:t>
      </w:r>
    </w:p>
    <w:tbl>
      <w:tblPr>
        <w:tblpPr w:leftFromText="180" w:rightFromText="180" w:vertAnchor="text" w:horzAnchor="margin" w:tblpX="-1124" w:tblpY="348"/>
        <w:tblOverlap w:val="never"/>
        <w:tblW w:w="108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842"/>
        <w:gridCol w:w="709"/>
        <w:gridCol w:w="851"/>
        <w:gridCol w:w="567"/>
        <w:gridCol w:w="708"/>
        <w:gridCol w:w="426"/>
        <w:gridCol w:w="567"/>
        <w:gridCol w:w="708"/>
        <w:gridCol w:w="709"/>
        <w:gridCol w:w="567"/>
        <w:gridCol w:w="709"/>
        <w:gridCol w:w="709"/>
        <w:gridCol w:w="706"/>
        <w:gridCol w:w="660"/>
      </w:tblGrid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Регион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Количест</w:t>
            </w:r>
            <w:proofErr w:type="spellEnd"/>
          </w:p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во</w:t>
            </w:r>
          </w:p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обучающ</w:t>
            </w:r>
            <w:proofErr w:type="spellEnd"/>
          </w:p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ихся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Количество</w:t>
            </w:r>
          </w:p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участников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Распределение групп баллов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Качество</w:t>
            </w:r>
          </w:p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знаний,</w:t>
            </w:r>
          </w:p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Успеваемо</w:t>
            </w:r>
            <w:proofErr w:type="spellEnd"/>
          </w:p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сть,%</w:t>
            </w:r>
            <w:proofErr w:type="spellEnd"/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"2"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"3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"4"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"5"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119391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6196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50479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42,28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47983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14733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12,34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94,81</w:t>
            </w:r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22,58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72,1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99,2</w:t>
            </w:r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Белгородский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13,99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57,4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ОГАОУ «ОК «Алгоритм Успеха»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14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МОУ «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Дубовская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СОШ с углублённым изучением отдельных предметов»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57,89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42,11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42,1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МОУ «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Журавлевская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МОУ «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Новосадовская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МОУ «Пушкарская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90,0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МОУ «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Разуменская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СОШ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16,67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66,7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МОУ «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Разуменская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СОШ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80,0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МОУ «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Разуменская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СОШ №3»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88,24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5,88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11,8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МОУ «Северная СОШ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13,64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77,3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МОУ «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Солохинская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9A636C" w:rsidTr="009A636C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МОУ «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Щетиновская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6C" w:rsidRDefault="009A636C" w:rsidP="009A636C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</w:tbl>
    <w:p w:rsidR="009A636C" w:rsidRDefault="009A636C" w:rsidP="009A636C">
      <w:pPr>
        <w:pStyle w:val="a7"/>
        <w:shd w:val="clear" w:color="auto" w:fill="auto"/>
        <w:ind w:left="13453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Таблица</w:t>
      </w:r>
    </w:p>
    <w:p w:rsidR="009A636C" w:rsidRPr="009A636C" w:rsidRDefault="009A636C" w:rsidP="009A636C">
      <w:pPr>
        <w:pStyle w:val="a7"/>
        <w:shd w:val="clear" w:color="auto" w:fill="auto"/>
        <w:ind w:left="13453"/>
        <w:rPr>
          <w:sz w:val="20"/>
          <w:szCs w:val="20"/>
        </w:rPr>
      </w:pPr>
    </w:p>
    <w:p w:rsidR="009A636C" w:rsidRDefault="009A636C" w:rsidP="009A636C">
      <w:pPr>
        <w:pStyle w:val="40"/>
        <w:shd w:val="clear" w:color="auto" w:fill="auto"/>
        <w:ind w:right="420" w:firstLine="740"/>
        <w:jc w:val="both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eastAsia="ru-RU" w:bidi="ru-RU"/>
        </w:rPr>
        <w:lastRenderedPageBreak/>
        <w:t>Анализ результатов по физики показал, что в сравнении с областными показателями качество знаний у обучающихся общеобразовательных организаций района ниже на 14,7%. Успеваемость в сравнении с областными показателями ниже на 0,8%.</w:t>
      </w:r>
    </w:p>
    <w:p w:rsidR="009A636C" w:rsidRDefault="009A636C" w:rsidP="009A636C">
      <w:pPr>
        <w:pStyle w:val="40"/>
        <w:shd w:val="clear" w:color="auto" w:fill="auto"/>
        <w:ind w:right="420" w:firstLine="740"/>
        <w:jc w:val="both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>Стопроцентное качество знаний по физике не показал не один обучающийся Белгородского района. Наименьшее качество знаний в МОУ «</w:t>
      </w:r>
      <w:proofErr w:type="spellStart"/>
      <w:r>
        <w:rPr>
          <w:i w:val="0"/>
          <w:iCs w:val="0"/>
          <w:color w:val="000000"/>
          <w:sz w:val="24"/>
          <w:szCs w:val="24"/>
          <w:lang w:eastAsia="ru-RU" w:bidi="ru-RU"/>
        </w:rPr>
        <w:t>Журавлевская</w:t>
      </w:r>
      <w:proofErr w:type="spellEnd"/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 СОШ» -0,0%, в МОУ «</w:t>
      </w:r>
      <w:proofErr w:type="spellStart"/>
      <w:r>
        <w:rPr>
          <w:i w:val="0"/>
          <w:iCs w:val="0"/>
          <w:color w:val="000000"/>
          <w:sz w:val="24"/>
          <w:szCs w:val="24"/>
          <w:lang w:eastAsia="ru-RU" w:bidi="ru-RU"/>
        </w:rPr>
        <w:t>Разуменская</w:t>
      </w:r>
      <w:proofErr w:type="spellEnd"/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 СОШ №3» -11,8%. Работы по физике, выполненные ниже условной границы отметки «2», составляют 0%, (по области- 0,81%). Отметку «3» получили 42,66% обучающихся. На «4» работу выполнили 43,36%. Отлично с работой справились 13,99% обучающихся района.</w:t>
      </w:r>
    </w:p>
    <w:p w:rsidR="009A636C" w:rsidRDefault="009A636C" w:rsidP="009A636C">
      <w:pPr>
        <w:pStyle w:val="40"/>
        <w:shd w:val="clear" w:color="auto" w:fill="auto"/>
        <w:ind w:left="560" w:right="0" w:firstLine="700"/>
        <w:jc w:val="both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>Максимальный первичный балл по предмету «Физика» в 11 классе - 26.</w:t>
      </w:r>
    </w:p>
    <w:p w:rsidR="009A636C" w:rsidRDefault="009A636C" w:rsidP="009A636C">
      <w:pPr>
        <w:pStyle w:val="40"/>
        <w:shd w:val="clear" w:color="auto" w:fill="auto"/>
        <w:ind w:left="560" w:right="0" w:firstLine="700"/>
        <w:jc w:val="both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Ни один из обучающихся не набрал максимальный балл в </w:t>
      </w:r>
      <w:r>
        <w:rPr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11 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>общеобразовательных организациях.</w:t>
      </w:r>
    </w:p>
    <w:p w:rsidR="009A636C" w:rsidRDefault="009A636C" w:rsidP="009A636C">
      <w:pPr>
        <w:pStyle w:val="40"/>
        <w:shd w:val="clear" w:color="auto" w:fill="auto"/>
        <w:ind w:left="560" w:right="0" w:firstLine="700"/>
        <w:jc w:val="both"/>
        <w:rPr>
          <w:sz w:val="24"/>
          <w:szCs w:val="24"/>
        </w:rPr>
      </w:pPr>
      <w:r>
        <w:rPr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Минимальный первичный 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балл - 0, не набрал никто из </w:t>
      </w:r>
      <w:proofErr w:type="gramStart"/>
      <w:r>
        <w:rPr>
          <w:i w:val="0"/>
          <w:iCs w:val="0"/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 района.</w:t>
      </w:r>
    </w:p>
    <w:p w:rsidR="009A636C" w:rsidRDefault="009A636C" w:rsidP="009A636C">
      <w:pPr>
        <w:pStyle w:val="40"/>
        <w:shd w:val="clear" w:color="auto" w:fill="auto"/>
        <w:ind w:left="560" w:right="0" w:firstLine="700"/>
        <w:jc w:val="both"/>
        <w:rPr>
          <w:sz w:val="24"/>
          <w:szCs w:val="24"/>
        </w:rPr>
      </w:pPr>
      <w:r>
        <w:rPr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От 0 до 8 первичных баллов (соответствует отметке «2») 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>за выполнение заданий по физике не получил ни один обучающийся.</w:t>
      </w:r>
    </w:p>
    <w:p w:rsidR="009A636C" w:rsidRDefault="009A636C" w:rsidP="009A636C">
      <w:pPr>
        <w:pStyle w:val="40"/>
        <w:shd w:val="clear" w:color="auto" w:fill="auto"/>
        <w:ind w:left="560" w:right="1000" w:firstLine="700"/>
        <w:jc w:val="both"/>
        <w:rPr>
          <w:sz w:val="24"/>
          <w:szCs w:val="24"/>
        </w:rPr>
      </w:pPr>
      <w:r>
        <w:rPr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От 9 до 15 первичных баллов (соответствует отметке 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«3») за выполнение заданий по физике получили </w:t>
      </w:r>
      <w:r>
        <w:rPr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61(42,66%) 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обучающихся 11 классов из 11 </w:t>
      </w:r>
      <w:r>
        <w:rPr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(100%) 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>общеобразовательных организаций.</w:t>
      </w:r>
    </w:p>
    <w:p w:rsidR="009A636C" w:rsidRDefault="009A636C" w:rsidP="009A636C">
      <w:pPr>
        <w:pStyle w:val="40"/>
        <w:shd w:val="clear" w:color="auto" w:fill="auto"/>
        <w:ind w:left="560" w:right="1000" w:firstLine="700"/>
        <w:jc w:val="both"/>
        <w:rPr>
          <w:sz w:val="24"/>
          <w:szCs w:val="24"/>
        </w:rPr>
      </w:pPr>
      <w:r>
        <w:rPr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От 16 до 20 первичного балла (соответствует отметке «4») 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за выполнение заданий по физике получили </w:t>
      </w:r>
      <w:r>
        <w:rPr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62 (43,36%) 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обучающихся 11 классов из </w:t>
      </w:r>
      <w:r>
        <w:rPr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10 (90,9%) 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>общеобразовательных организаций. Исключение составила МОУ «</w:t>
      </w:r>
      <w:proofErr w:type="spellStart"/>
      <w:r>
        <w:rPr>
          <w:i w:val="0"/>
          <w:iCs w:val="0"/>
          <w:color w:val="000000"/>
          <w:sz w:val="24"/>
          <w:szCs w:val="24"/>
          <w:lang w:eastAsia="ru-RU" w:bidi="ru-RU"/>
        </w:rPr>
        <w:t>Журавлевская</w:t>
      </w:r>
      <w:proofErr w:type="spellEnd"/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 СОШ», в </w:t>
      </w:r>
      <w:proofErr w:type="gramStart"/>
      <w:r>
        <w:rPr>
          <w:i w:val="0"/>
          <w:iCs w:val="0"/>
          <w:color w:val="000000"/>
          <w:sz w:val="24"/>
          <w:szCs w:val="24"/>
          <w:lang w:eastAsia="ru-RU" w:bidi="ru-RU"/>
        </w:rPr>
        <w:t>которой</w:t>
      </w:r>
      <w:proofErr w:type="gramEnd"/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 обучающиеся 11 класса показали 0% качества знаний.</w:t>
      </w:r>
    </w:p>
    <w:p w:rsidR="009A636C" w:rsidRDefault="009A636C" w:rsidP="009A636C">
      <w:pPr>
        <w:pStyle w:val="40"/>
        <w:shd w:val="clear" w:color="auto" w:fill="auto"/>
        <w:ind w:left="560" w:right="1000" w:firstLine="700"/>
        <w:jc w:val="both"/>
        <w:rPr>
          <w:sz w:val="24"/>
          <w:szCs w:val="24"/>
        </w:rPr>
      </w:pPr>
      <w:r>
        <w:rPr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От 21 до 26 первичного балла (соответствует отметке «5») 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за выполнение заданий по физике получили </w:t>
      </w:r>
      <w:r>
        <w:rPr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20 (13,99%) 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обучающихся 11 классов из </w:t>
      </w:r>
      <w:r>
        <w:rPr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6 (54,5%) 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>общеобразовательных организаций.</w:t>
      </w:r>
    </w:p>
    <w:p w:rsidR="007A4519" w:rsidRDefault="009A636C" w:rsidP="009A636C">
      <w:pPr>
        <w:rPr>
          <w:color w:val="000000"/>
          <w:lang w:bidi="ru-RU"/>
        </w:rPr>
      </w:pPr>
      <w:r>
        <w:rPr>
          <w:color w:val="000000"/>
          <w:lang w:bidi="ru-RU"/>
        </w:rPr>
        <w:t xml:space="preserve">Основная доля обучающихся 11 классов - </w:t>
      </w:r>
      <w:r>
        <w:rPr>
          <w:b/>
          <w:bCs/>
          <w:color w:val="000000"/>
          <w:lang w:bidi="ru-RU"/>
        </w:rPr>
        <w:t xml:space="preserve">123 (86%) </w:t>
      </w:r>
      <w:r>
        <w:rPr>
          <w:color w:val="000000"/>
          <w:lang w:bidi="ru-RU"/>
        </w:rPr>
        <w:t xml:space="preserve">обучающихся - за выполнение работы по физике набрали </w:t>
      </w:r>
      <w:r>
        <w:rPr>
          <w:b/>
          <w:bCs/>
          <w:color w:val="000000"/>
          <w:lang w:bidi="ru-RU"/>
        </w:rPr>
        <w:t xml:space="preserve">от 9 до 20 баллов (что соответствует оценкам «3» и «4»). </w:t>
      </w:r>
      <w:r>
        <w:rPr>
          <w:color w:val="000000"/>
          <w:lang w:bidi="ru-RU"/>
        </w:rPr>
        <w:t>Это говорит о том, что сложность работы не полностью соответствовала уровню подготовленности учеников</w:t>
      </w:r>
      <w:r w:rsidR="003735EC">
        <w:rPr>
          <w:color w:val="000000"/>
          <w:lang w:bidi="ru-RU"/>
        </w:rPr>
        <w:t>.</w:t>
      </w:r>
    </w:p>
    <w:p w:rsidR="003735EC" w:rsidRDefault="003735EC" w:rsidP="003735EC">
      <w:pPr>
        <w:pStyle w:val="40"/>
        <w:shd w:val="clear" w:color="auto" w:fill="auto"/>
        <w:ind w:left="560" w:right="1000" w:firstLine="700"/>
        <w:jc w:val="both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>Можно увидеть, что задание 15 вызвало затруднение у участников, получивших отметку «5». Все остальные задания участники из этой группы выполнили выше порога освоения (50%).</w:t>
      </w:r>
    </w:p>
    <w:p w:rsidR="003735EC" w:rsidRDefault="003735EC" w:rsidP="003735EC">
      <w:pPr>
        <w:pStyle w:val="40"/>
        <w:shd w:val="clear" w:color="auto" w:fill="auto"/>
        <w:ind w:left="560" w:right="1000" w:firstLine="700"/>
        <w:jc w:val="both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>Учащиеся, получившие отметку «4», продемонстрировали стабильное владение материалом. Однако трудности возникли при выполнении заданий 9, 15 и 18.</w:t>
      </w:r>
    </w:p>
    <w:p w:rsidR="003735EC" w:rsidRDefault="003735EC" w:rsidP="003735EC">
      <w:pPr>
        <w:pStyle w:val="40"/>
        <w:shd w:val="clear" w:color="auto" w:fill="auto"/>
        <w:ind w:left="560" w:right="1000" w:firstLine="700"/>
        <w:jc w:val="both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>Учащиеся, получившие отметку «3», продемонстрировали нестабильное владение материалом. Уверенно выполняют они только задания со 1 по 7, 10, 13, 16.</w:t>
      </w:r>
    </w:p>
    <w:p w:rsidR="003735EC" w:rsidRDefault="003735EC" w:rsidP="003735EC">
      <w:pPr>
        <w:pStyle w:val="40"/>
        <w:shd w:val="clear" w:color="auto" w:fill="auto"/>
        <w:spacing w:after="260"/>
        <w:ind w:left="560" w:right="1000" w:firstLine="700"/>
        <w:jc w:val="both"/>
        <w:rPr>
          <w:sz w:val="24"/>
          <w:szCs w:val="24"/>
        </w:rPr>
      </w:pPr>
      <w:proofErr w:type="gramStart"/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Для всей выборки в целом наиболее трудными оказались задания 9 (применение формулы для расчета физической величины), 12 (планирование исследования по заданной </w:t>
      </w:r>
      <w:proofErr w:type="spellStart"/>
      <w:r>
        <w:rPr>
          <w:i w:val="0"/>
          <w:iCs w:val="0"/>
          <w:color w:val="000000"/>
          <w:sz w:val="24"/>
          <w:szCs w:val="24"/>
          <w:lang w:eastAsia="ru-RU" w:bidi="ru-RU"/>
        </w:rPr>
        <w:t>гипотизе</w:t>
      </w:r>
      <w:proofErr w:type="spellEnd"/>
      <w:r>
        <w:rPr>
          <w:i w:val="0"/>
          <w:iCs w:val="0"/>
          <w:color w:val="000000"/>
          <w:sz w:val="24"/>
          <w:szCs w:val="24"/>
          <w:lang w:eastAsia="ru-RU" w:bidi="ru-RU"/>
        </w:rPr>
        <w:t>), 14, 15 (объяснение физических явлений и процессов, используемых при работе технических устройств), 18 (применение информации из текста и имеющихся знаний при решении задач).</w:t>
      </w:r>
      <w:proofErr w:type="gramEnd"/>
    </w:p>
    <w:p w:rsidR="003735EC" w:rsidRDefault="003735EC" w:rsidP="003735EC">
      <w:pPr>
        <w:pStyle w:val="40"/>
        <w:shd w:val="clear" w:color="auto" w:fill="auto"/>
        <w:ind w:left="580" w:right="940" w:firstLine="700"/>
        <w:jc w:val="left"/>
        <w:rPr>
          <w:sz w:val="28"/>
          <w:szCs w:val="28"/>
        </w:rPr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Анализ результатов выполнения Всероссийской проверочной работы по физике обучающимися 11 класса в марте 2020 года позволил сделать следующие </w:t>
      </w:r>
      <w:r>
        <w:rPr>
          <w:i w:val="0"/>
          <w:iCs w:val="0"/>
          <w:color w:val="000000"/>
          <w:sz w:val="28"/>
          <w:szCs w:val="28"/>
          <w:lang w:eastAsia="ru-RU" w:bidi="ru-RU"/>
        </w:rPr>
        <w:t>выводы:</w:t>
      </w:r>
    </w:p>
    <w:p w:rsidR="003735EC" w:rsidRDefault="003735EC" w:rsidP="003735EC">
      <w:pPr>
        <w:pStyle w:val="40"/>
        <w:numPr>
          <w:ilvl w:val="0"/>
          <w:numId w:val="1"/>
        </w:numPr>
        <w:shd w:val="clear" w:color="auto" w:fill="auto"/>
        <w:tabs>
          <w:tab w:val="left" w:pos="1305"/>
        </w:tabs>
        <w:ind w:left="1280" w:right="0" w:hanging="340"/>
        <w:jc w:val="left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83,92% учащихся умеют описывать и объяснять физические явления и 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lastRenderedPageBreak/>
        <w:t>свойства тел (задание №6).</w:t>
      </w:r>
    </w:p>
    <w:p w:rsidR="003735EC" w:rsidRDefault="003735EC" w:rsidP="003735EC">
      <w:pPr>
        <w:pStyle w:val="40"/>
        <w:numPr>
          <w:ilvl w:val="0"/>
          <w:numId w:val="1"/>
        </w:numPr>
        <w:shd w:val="clear" w:color="auto" w:fill="auto"/>
        <w:tabs>
          <w:tab w:val="left" w:pos="1305"/>
        </w:tabs>
        <w:ind w:left="1280" w:right="0" w:hanging="340"/>
        <w:jc w:val="left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>82,17% уметь объяснять устройство и принцип действия технических объектов, приводить примеры практического использования физических знаний (задание №13).</w:t>
      </w:r>
    </w:p>
    <w:p w:rsidR="003735EC" w:rsidRDefault="003735EC" w:rsidP="003735EC">
      <w:pPr>
        <w:pStyle w:val="40"/>
        <w:numPr>
          <w:ilvl w:val="0"/>
          <w:numId w:val="1"/>
        </w:numPr>
        <w:shd w:val="clear" w:color="auto" w:fill="auto"/>
        <w:tabs>
          <w:tab w:val="left" w:pos="1305"/>
        </w:tabs>
        <w:ind w:left="1280" w:right="0" w:hanging="340"/>
        <w:jc w:val="left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>81,82% учащихся умеют описывать и объяснять физические явления и свойства тел (задание №7).</w:t>
      </w:r>
    </w:p>
    <w:p w:rsidR="003735EC" w:rsidRDefault="003735EC" w:rsidP="003735EC">
      <w:pPr>
        <w:pStyle w:val="40"/>
        <w:numPr>
          <w:ilvl w:val="0"/>
          <w:numId w:val="1"/>
        </w:numPr>
        <w:shd w:val="clear" w:color="auto" w:fill="auto"/>
        <w:tabs>
          <w:tab w:val="left" w:pos="1305"/>
        </w:tabs>
        <w:ind w:left="1280" w:right="0" w:hanging="340"/>
        <w:jc w:val="left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>77,97% учащихся знают и понимают смысл физических понятий (задание №1).</w:t>
      </w:r>
    </w:p>
    <w:p w:rsidR="003735EC" w:rsidRDefault="003735EC" w:rsidP="003735EC">
      <w:pPr>
        <w:pStyle w:val="40"/>
        <w:shd w:val="clear" w:color="auto" w:fill="auto"/>
        <w:ind w:left="580" w:right="0" w:firstLine="700"/>
        <w:jc w:val="left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>Наибольшие затруднения у обучающихся вызвало задание 12, предполагающее умение проводить опыты по исследованию изученных явлений и процессов. Лишь 33,43% участников справились с данным заданием в Белгородском районе.</w:t>
      </w:r>
    </w:p>
    <w:p w:rsidR="003735EC" w:rsidRDefault="003735EC" w:rsidP="003735EC">
      <w:pPr>
        <w:pStyle w:val="1"/>
        <w:shd w:val="clear" w:color="auto" w:fill="auto"/>
        <w:ind w:left="3080" w:hanging="1220"/>
        <w:jc w:val="left"/>
      </w:pPr>
      <w:r>
        <w:rPr>
          <w:b/>
          <w:bCs/>
          <w:color w:val="000000"/>
          <w:sz w:val="24"/>
          <w:szCs w:val="24"/>
          <w:lang w:eastAsia="ru-RU" w:bidi="ru-RU"/>
        </w:rPr>
        <w:t>Рекомендуемые пути решения проблем формирования образовательных результатов</w:t>
      </w:r>
    </w:p>
    <w:p w:rsidR="003735EC" w:rsidRDefault="003735EC" w:rsidP="003735EC">
      <w:pPr>
        <w:pStyle w:val="1"/>
        <w:shd w:val="clear" w:color="auto" w:fill="auto"/>
        <w:ind w:firstLine="760"/>
      </w:pPr>
      <w:r>
        <w:rPr>
          <w:color w:val="000000"/>
          <w:sz w:val="24"/>
          <w:szCs w:val="24"/>
          <w:lang w:eastAsia="ru-RU" w:bidi="ru-RU"/>
        </w:rPr>
        <w:t>Результаты проведенного анализа заставляют еще раз указать на необходимость дифференцированного подхода в процессе обучения:</w:t>
      </w:r>
    </w:p>
    <w:p w:rsidR="003735EC" w:rsidRDefault="003735EC" w:rsidP="003735EC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spacing w:line="240" w:lineRule="auto"/>
        <w:ind w:left="720" w:hanging="320"/>
      </w:pPr>
      <w:r>
        <w:rPr>
          <w:color w:val="000000"/>
          <w:sz w:val="24"/>
          <w:szCs w:val="24"/>
          <w:lang w:eastAsia="ru-RU" w:bidi="ru-RU"/>
        </w:rPr>
        <w:t>учителю необходимо иметь реальные представления об уровне подготовки каждого обучающегося и ставить перед ним ту цель, которую он может реализовать;</w:t>
      </w:r>
    </w:p>
    <w:p w:rsidR="003735EC" w:rsidRDefault="003735EC" w:rsidP="003735EC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spacing w:line="240" w:lineRule="auto"/>
        <w:ind w:left="720" w:hanging="320"/>
      </w:pPr>
      <w:r>
        <w:rPr>
          <w:color w:val="000000"/>
          <w:sz w:val="24"/>
          <w:szCs w:val="24"/>
          <w:lang w:eastAsia="ru-RU" w:bidi="ru-RU"/>
        </w:rPr>
        <w:t>использовать инновационные технологии обучения, которые способствуют формированию у учащихся ключевых компетенций, способствующих успешности учеников в современном обществе;</w:t>
      </w:r>
    </w:p>
    <w:p w:rsidR="003735EC" w:rsidRDefault="003735EC" w:rsidP="003735EC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spacing w:line="240" w:lineRule="auto"/>
        <w:ind w:left="720" w:hanging="320"/>
      </w:pPr>
      <w:r>
        <w:rPr>
          <w:color w:val="000000"/>
          <w:sz w:val="24"/>
          <w:szCs w:val="24"/>
          <w:lang w:eastAsia="ru-RU" w:bidi="ru-RU"/>
        </w:rPr>
        <w:t xml:space="preserve">использовать личностно-ориентированный подход в обучении, который реализуется через внедрение технологии </w:t>
      </w:r>
      <w:proofErr w:type="spellStart"/>
      <w:r>
        <w:rPr>
          <w:color w:val="000000"/>
          <w:sz w:val="24"/>
          <w:szCs w:val="24"/>
          <w:lang w:eastAsia="ru-RU" w:bidi="ru-RU"/>
        </w:rPr>
        <w:t>деятельностного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метода, </w:t>
      </w:r>
      <w:proofErr w:type="spellStart"/>
      <w:r>
        <w:rPr>
          <w:color w:val="000000"/>
          <w:sz w:val="24"/>
          <w:szCs w:val="24"/>
          <w:lang w:eastAsia="ru-RU" w:bidi="ru-RU"/>
        </w:rPr>
        <w:t>информационно</w:t>
      </w:r>
      <w:r>
        <w:rPr>
          <w:color w:val="000000"/>
          <w:sz w:val="24"/>
          <w:szCs w:val="24"/>
          <w:lang w:eastAsia="ru-RU" w:bidi="ru-RU"/>
        </w:rPr>
        <w:softHyphen/>
        <w:t>коммуникативных</w:t>
      </w:r>
      <w:proofErr w:type="spellEnd"/>
      <w:r>
        <w:rPr>
          <w:color w:val="000000"/>
          <w:sz w:val="24"/>
          <w:szCs w:val="24"/>
          <w:lang w:eastAsia="ru-RU" w:bidi="ru-RU"/>
        </w:rPr>
        <w:t>, игровых технологий;</w:t>
      </w:r>
    </w:p>
    <w:p w:rsidR="003735EC" w:rsidRDefault="003735EC" w:rsidP="003735EC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spacing w:line="240" w:lineRule="auto"/>
        <w:ind w:left="720" w:hanging="320"/>
      </w:pPr>
      <w:r>
        <w:rPr>
          <w:color w:val="000000"/>
          <w:sz w:val="24"/>
          <w:szCs w:val="24"/>
          <w:lang w:eastAsia="ru-RU" w:bidi="ru-RU"/>
        </w:rPr>
        <w:t>вести планомерную работу по формированию у учащихся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</w:t>
      </w:r>
    </w:p>
    <w:p w:rsidR="003735EC" w:rsidRDefault="003735EC" w:rsidP="003735EC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spacing w:line="240" w:lineRule="auto"/>
        <w:ind w:left="720" w:hanging="320"/>
      </w:pPr>
      <w:r>
        <w:rPr>
          <w:color w:val="000000"/>
          <w:sz w:val="24"/>
          <w:szCs w:val="24"/>
          <w:lang w:eastAsia="ru-RU" w:bidi="ru-RU"/>
        </w:rPr>
        <w:t>вести карты индивидуального контроля, отражающие положительную или отрицательную динамику в обучении каждого учащегося в соответствии с планируемыми результатами;</w:t>
      </w:r>
    </w:p>
    <w:p w:rsidR="003735EC" w:rsidRDefault="003735EC" w:rsidP="003735EC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spacing w:line="240" w:lineRule="auto"/>
        <w:ind w:left="720" w:hanging="320"/>
      </w:pPr>
      <w:r>
        <w:rPr>
          <w:color w:val="000000"/>
          <w:sz w:val="24"/>
          <w:szCs w:val="24"/>
          <w:lang w:eastAsia="ru-RU" w:bidi="ru-RU"/>
        </w:rPr>
        <w:t>провести персональный анализ результатов выполнения ВПР на основе таблиц предметных результатов;</w:t>
      </w:r>
    </w:p>
    <w:p w:rsidR="003735EC" w:rsidRDefault="003735EC" w:rsidP="003735EC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spacing w:line="240" w:lineRule="auto"/>
        <w:ind w:left="720" w:hanging="320"/>
      </w:pPr>
      <w:r>
        <w:rPr>
          <w:color w:val="000000"/>
          <w:sz w:val="24"/>
          <w:szCs w:val="24"/>
          <w:lang w:eastAsia="ru-RU" w:bidi="ru-RU"/>
        </w:rPr>
        <w:t>разработать индивидуальные маршруты для учащихся с низкими результатами выполнения ВПР;</w:t>
      </w:r>
    </w:p>
    <w:p w:rsidR="003735EC" w:rsidRDefault="003735EC" w:rsidP="003735EC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spacing w:line="240" w:lineRule="auto"/>
        <w:ind w:left="720" w:hanging="320"/>
      </w:pPr>
      <w:r>
        <w:rPr>
          <w:color w:val="000000"/>
          <w:sz w:val="24"/>
          <w:szCs w:val="24"/>
          <w:lang w:eastAsia="ru-RU" w:bidi="ru-RU"/>
        </w:rPr>
        <w:t>включение во все уроки физики согласно учебному плану сложных заданий, требующих умения обобщать и систематизировать материал;</w:t>
      </w:r>
    </w:p>
    <w:p w:rsidR="003735EC" w:rsidRDefault="003735EC" w:rsidP="003735EC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spacing w:line="240" w:lineRule="auto"/>
        <w:ind w:left="720" w:hanging="320"/>
      </w:pPr>
      <w:r>
        <w:rPr>
          <w:color w:val="000000"/>
          <w:sz w:val="24"/>
          <w:szCs w:val="24"/>
          <w:lang w:eastAsia="ru-RU" w:bidi="ru-RU"/>
        </w:rPr>
        <w:t>следует больше внимания уделять работе с тестами, в том числе содержащими одновременно несколько видов тестирования по предмету, развивая умение учащихся рационально использовать время при работе с тестовыми заданиями и с большим объемом заданий.</w:t>
      </w:r>
    </w:p>
    <w:p w:rsidR="003735EC" w:rsidRDefault="003735EC" w:rsidP="003735EC">
      <w:pPr>
        <w:pStyle w:val="1"/>
        <w:shd w:val="clear" w:color="auto" w:fill="auto"/>
        <w:spacing w:after="280"/>
        <w:ind w:right="540" w:firstLine="820"/>
      </w:pPr>
    </w:p>
    <w:p w:rsidR="003735EC" w:rsidRDefault="003735EC" w:rsidP="009A636C"/>
    <w:sectPr w:rsidR="003735EC" w:rsidSect="009A63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A7" w:rsidRPr="009A636C" w:rsidRDefault="00DA66A7" w:rsidP="009A636C">
      <w:r>
        <w:separator/>
      </w:r>
    </w:p>
  </w:endnote>
  <w:endnote w:type="continuationSeparator" w:id="0">
    <w:p w:rsidR="00DA66A7" w:rsidRPr="009A636C" w:rsidRDefault="00DA66A7" w:rsidP="009A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934337"/>
      <w:docPartObj>
        <w:docPartGallery w:val="Page Numbers (Bottom of Page)"/>
        <w:docPartUnique/>
      </w:docPartObj>
    </w:sdtPr>
    <w:sdtContent>
      <w:p w:rsidR="008B24FE" w:rsidRDefault="008B24FE">
        <w:pPr>
          <w:pStyle w:val="a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43082" w:rsidRDefault="003430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A7" w:rsidRPr="009A636C" w:rsidRDefault="00DA66A7" w:rsidP="009A636C">
      <w:r>
        <w:separator/>
      </w:r>
    </w:p>
  </w:footnote>
  <w:footnote w:type="continuationSeparator" w:id="0">
    <w:p w:rsidR="00DA66A7" w:rsidRPr="009A636C" w:rsidRDefault="00DA66A7" w:rsidP="009A6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06BA"/>
    <w:multiLevelType w:val="multilevel"/>
    <w:tmpl w:val="71EE4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2A245F"/>
    <w:multiLevelType w:val="multilevel"/>
    <w:tmpl w:val="14123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B4030"/>
    <w:multiLevelType w:val="multilevel"/>
    <w:tmpl w:val="7598C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70308"/>
    <w:multiLevelType w:val="multilevel"/>
    <w:tmpl w:val="D4902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90A"/>
    <w:rsid w:val="00343082"/>
    <w:rsid w:val="003735EC"/>
    <w:rsid w:val="007A4519"/>
    <w:rsid w:val="007A67EB"/>
    <w:rsid w:val="008B24FE"/>
    <w:rsid w:val="009A636C"/>
    <w:rsid w:val="00DA66A7"/>
    <w:rsid w:val="00F9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A67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7A67EB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7A67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A67EB"/>
    <w:pPr>
      <w:widowControl w:val="0"/>
      <w:shd w:val="clear" w:color="auto" w:fill="FFFFFF"/>
      <w:spacing w:line="259" w:lineRule="auto"/>
      <w:ind w:firstLine="400"/>
      <w:jc w:val="both"/>
    </w:pPr>
    <w:rPr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7A67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7A67E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1">
    <w:name w:val="Заголовок №1"/>
    <w:basedOn w:val="a"/>
    <w:link w:val="10"/>
    <w:rsid w:val="007A67EB"/>
    <w:pPr>
      <w:widowControl w:val="0"/>
      <w:shd w:val="clear" w:color="auto" w:fill="FFFFFF"/>
      <w:ind w:left="2360"/>
      <w:outlineLvl w:val="0"/>
    </w:pPr>
    <w:rPr>
      <w:b/>
      <w:bCs/>
      <w:sz w:val="22"/>
      <w:szCs w:val="22"/>
      <w:lang w:eastAsia="en-US"/>
    </w:rPr>
  </w:style>
  <w:style w:type="paragraph" w:customStyle="1" w:styleId="a7">
    <w:name w:val="Подпись к таблице"/>
    <w:basedOn w:val="a"/>
    <w:link w:val="a6"/>
    <w:rsid w:val="007A67EB"/>
    <w:pPr>
      <w:widowControl w:val="0"/>
      <w:shd w:val="clear" w:color="auto" w:fill="FFFFFF"/>
    </w:pPr>
    <w:rPr>
      <w:i/>
      <w:iCs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A63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6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63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9A636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636C"/>
    <w:pPr>
      <w:widowControl w:val="0"/>
      <w:shd w:val="clear" w:color="auto" w:fill="FFFFFF"/>
      <w:ind w:right="160"/>
      <w:jc w:val="right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2020-08-23T16:08:00Z</dcterms:created>
  <dcterms:modified xsi:type="dcterms:W3CDTF">2020-08-23T17:11:00Z</dcterms:modified>
</cp:coreProperties>
</file>